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7812" w14:textId="52CA47D0" w:rsidR="00F42095" w:rsidRDefault="00F42095" w:rsidP="00F42095">
      <w:pPr>
        <w:pStyle w:val="NormalWeb"/>
        <w:shd w:val="clear" w:color="auto" w:fill="FFFFFF"/>
        <w:spacing w:before="0" w:beforeAutospacing="0" w:after="0" w:afterAutospacing="0" w:line="480" w:lineRule="auto"/>
        <w:ind w:left="150" w:right="150"/>
        <w:jc w:val="center"/>
        <w:rPr>
          <w:rFonts w:ascii="Arial" w:hAnsi="Arial" w:cs="Arial"/>
          <w:color w:val="333333"/>
          <w:sz w:val="20"/>
          <w:szCs w:val="20"/>
        </w:rPr>
      </w:pPr>
      <w:r>
        <w:rPr>
          <w:rFonts w:ascii="Arial" w:hAnsi="Arial" w:cs="Arial"/>
          <w:color w:val="333333"/>
          <w:sz w:val="20"/>
          <w:szCs w:val="20"/>
        </w:rPr>
        <w:t xml:space="preserve">Week </w:t>
      </w:r>
      <w:r w:rsidR="00E71FF6">
        <w:rPr>
          <w:rFonts w:ascii="Arial" w:hAnsi="Arial" w:cs="Arial"/>
          <w:color w:val="333333"/>
          <w:sz w:val="20"/>
          <w:szCs w:val="20"/>
        </w:rPr>
        <w:t>9</w:t>
      </w:r>
      <w:bookmarkStart w:id="0" w:name="_GoBack"/>
      <w:bookmarkEnd w:id="0"/>
      <w:r>
        <w:rPr>
          <w:rFonts w:ascii="Arial" w:hAnsi="Arial" w:cs="Arial"/>
          <w:color w:val="333333"/>
          <w:sz w:val="20"/>
          <w:szCs w:val="20"/>
        </w:rPr>
        <w:t xml:space="preserve"> Report</w:t>
      </w:r>
    </w:p>
    <w:p w14:paraId="302D268D" w14:textId="77777777" w:rsidR="00F42095" w:rsidRDefault="00F42095"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Group 1 </w:t>
      </w:r>
      <w:r>
        <w:rPr>
          <w:rFonts w:ascii="Arial" w:hAnsi="Arial" w:cs="Arial"/>
          <w:color w:val="333333"/>
          <w:sz w:val="20"/>
          <w:szCs w:val="20"/>
        </w:rPr>
        <w:br/>
        <w:t>Group Members: Julie Solomon, Kate Kimbell, Maggie Ruding </w:t>
      </w:r>
      <w:r>
        <w:rPr>
          <w:rFonts w:ascii="Arial" w:hAnsi="Arial" w:cs="Arial"/>
          <w:color w:val="333333"/>
          <w:sz w:val="20"/>
          <w:szCs w:val="20"/>
        </w:rPr>
        <w:br/>
        <w:t xml:space="preserve">Client: Rex </w:t>
      </w:r>
      <w:proofErr w:type="spellStart"/>
      <w:r>
        <w:rPr>
          <w:rFonts w:ascii="Arial" w:hAnsi="Arial" w:cs="Arial"/>
          <w:color w:val="333333"/>
          <w:sz w:val="20"/>
          <w:szCs w:val="20"/>
        </w:rPr>
        <w:t>Clingan</w:t>
      </w:r>
      <w:proofErr w:type="spellEnd"/>
    </w:p>
    <w:p w14:paraId="4F2CCB29" w14:textId="3474D99E" w:rsidR="00F42095" w:rsidRDefault="00F42095"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Project Status: </w:t>
      </w:r>
      <w:r>
        <w:rPr>
          <w:rFonts w:ascii="Arial" w:hAnsi="Arial" w:cs="Arial"/>
          <w:color w:val="333333"/>
          <w:sz w:val="20"/>
          <w:szCs w:val="20"/>
        </w:rPr>
        <w:br/>
      </w:r>
      <w:r>
        <w:rPr>
          <w:rFonts w:ascii="Arial" w:hAnsi="Arial" w:cs="Arial"/>
          <w:color w:val="333333"/>
          <w:sz w:val="20"/>
          <w:szCs w:val="20"/>
        </w:rPr>
        <w:t>The focus this week for us was on website creation and planning out the rest of the semester. We successfully created the first iteration of our website and published it for public view</w:t>
      </w:r>
      <w:r w:rsidR="00E76318">
        <w:rPr>
          <w:rFonts w:ascii="Arial" w:hAnsi="Arial" w:cs="Arial"/>
          <w:color w:val="333333"/>
          <w:sz w:val="20"/>
          <w:szCs w:val="20"/>
        </w:rPr>
        <w:t xml:space="preserve">. We also met as a team to look over our Gantt chart and go into more detail about steps to take to achieve each goal. Lastly, we received parts from Mr. </w:t>
      </w:r>
      <w:proofErr w:type="spellStart"/>
      <w:r w:rsidR="00E76318">
        <w:rPr>
          <w:rFonts w:ascii="Arial" w:hAnsi="Arial" w:cs="Arial"/>
          <w:color w:val="333333"/>
          <w:sz w:val="20"/>
          <w:szCs w:val="20"/>
        </w:rPr>
        <w:t>Clingan</w:t>
      </w:r>
      <w:proofErr w:type="spellEnd"/>
      <w:r w:rsidR="00E76318">
        <w:rPr>
          <w:rFonts w:ascii="Arial" w:hAnsi="Arial" w:cs="Arial"/>
          <w:color w:val="333333"/>
          <w:sz w:val="20"/>
          <w:szCs w:val="20"/>
        </w:rPr>
        <w:t xml:space="preserve"> to begin testing different extraction methods. We needed a place to keep these parts, so we talked to Patricia Widder and she has given us the option of using the Design and Innovations lab space to store our equipment in a locker and work on it. We will be obtaining swipe access with the help of Dr. Ledbetter. </w:t>
      </w:r>
    </w:p>
    <w:p w14:paraId="047AB8DE" w14:textId="5BABD4D6" w:rsidR="00F42095" w:rsidRDefault="00F42095" w:rsidP="00F42095">
      <w:pPr>
        <w:pStyle w:val="NormalWeb"/>
        <w:shd w:val="clear" w:color="auto" w:fill="FFFFFF"/>
        <w:spacing w:before="0" w:beforeAutospacing="0" w:after="0" w:afterAutospacing="0" w:line="480" w:lineRule="auto"/>
        <w:ind w:left="150" w:right="150"/>
        <w:rPr>
          <w:rFonts w:ascii="Arial" w:hAnsi="Arial" w:cs="Arial"/>
          <w:color w:val="333333"/>
          <w:sz w:val="20"/>
          <w:szCs w:val="20"/>
        </w:rPr>
      </w:pPr>
      <w:r>
        <w:rPr>
          <w:rFonts w:ascii="Arial" w:hAnsi="Arial" w:cs="Arial"/>
          <w:color w:val="333333"/>
          <w:sz w:val="20"/>
          <w:szCs w:val="20"/>
        </w:rPr>
        <w:t>Next Steps: </w:t>
      </w:r>
      <w:r w:rsidR="00E76318">
        <w:rPr>
          <w:rFonts w:ascii="Arial" w:hAnsi="Arial" w:cs="Arial"/>
          <w:color w:val="333333"/>
          <w:sz w:val="20"/>
          <w:szCs w:val="20"/>
        </w:rPr>
        <w:t xml:space="preserve">Begin testing extraction methods with the equipment given to us by Mr. </w:t>
      </w:r>
      <w:proofErr w:type="spellStart"/>
      <w:r w:rsidR="00E76318">
        <w:rPr>
          <w:rFonts w:ascii="Arial" w:hAnsi="Arial" w:cs="Arial"/>
          <w:color w:val="333333"/>
          <w:sz w:val="20"/>
          <w:szCs w:val="20"/>
        </w:rPr>
        <w:t>Clingan</w:t>
      </w:r>
      <w:proofErr w:type="spellEnd"/>
      <w:r w:rsidR="00E76318">
        <w:rPr>
          <w:rFonts w:ascii="Arial" w:hAnsi="Arial" w:cs="Arial"/>
          <w:color w:val="333333"/>
          <w:sz w:val="20"/>
          <w:szCs w:val="20"/>
        </w:rPr>
        <w:t xml:space="preserve">. </w:t>
      </w:r>
    </w:p>
    <w:p w14:paraId="7312CF5F" w14:textId="77777777" w:rsidR="00F42095" w:rsidRDefault="00F42095" w:rsidP="00F42095">
      <w:pPr>
        <w:spacing w:line="480" w:lineRule="auto"/>
      </w:pPr>
    </w:p>
    <w:p w14:paraId="332B7398" w14:textId="77777777" w:rsidR="00303DDC" w:rsidRDefault="00303DDC"/>
    <w:sectPr w:rsidR="0030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095"/>
    <w:rsid w:val="00303DDC"/>
    <w:rsid w:val="00E71FF6"/>
    <w:rsid w:val="00E76318"/>
    <w:rsid w:val="00F4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2C01"/>
  <w15:chartTrackingRefBased/>
  <w15:docId w15:val="{BA1C41A0-04B2-48C3-8DFF-500DB88F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0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20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Kimbell</dc:creator>
  <cp:keywords/>
  <dc:description/>
  <cp:lastModifiedBy>Kate Kimbell</cp:lastModifiedBy>
  <cp:revision>2</cp:revision>
  <dcterms:created xsi:type="dcterms:W3CDTF">2018-10-26T16:23:00Z</dcterms:created>
  <dcterms:modified xsi:type="dcterms:W3CDTF">2018-10-26T16:36:00Z</dcterms:modified>
</cp:coreProperties>
</file>